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999999"/>
        </w:rPr>
      </w:pPr>
      <w:r w:rsidDel="00000000" w:rsidR="00000000" w:rsidRPr="00000000">
        <w:rPr>
          <w:color w:val="999999"/>
          <w:rtl w:val="0"/>
        </w:rPr>
        <w:t xml:space="preserve">GALERIE MOKUM PRESS RELEASE</w:t>
      </w:r>
    </w:p>
    <w:p w:rsidR="00000000" w:rsidDel="00000000" w:rsidP="00000000" w:rsidRDefault="00000000" w:rsidRPr="00000000" w14:paraId="00000002">
      <w:pPr>
        <w:jc w:val="center"/>
        <w:rPr/>
      </w:pPr>
      <w:r w:rsidDel="00000000" w:rsidR="00000000" w:rsidRPr="00000000">
        <w:rPr>
          <w:rtl w:val="0"/>
        </w:rPr>
        <w:t xml:space="preserve">NICOLAS V SANCHEZ / DINA BRODSKY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Renowned Mexican-American artist Nicolas V Sanchez and contemporary realist Dina Brodsky join forces to present a captivating exhibition at Galerie Mokum in the heart of Amsterdam. Nicolas V Sanchez unveils an extraordinary showcase of his colored ballpoint drawings, characterized by layered cross-hatching and a dedication to realism. This self-taught talent brings a unique perspective, offering an intimate journey into his Mexican-American roots. Inspired by his Midwest upbringing, Sanchez's works beautifully depict rural America, featuring detailed representations of animals, structures, and cherished family members. The earth tones in his drawings pay homage to Midwest Americana, seamlessly weaving together elements of Mexican culture and Americana. This exhibition promises to be a visual feast, celebrating cultural richness and artistic brilliance, providing a rare glimpse into the soul of Sanchez through his masterful creations.</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Dina Brodsky's first exhibition of 2024 at Galerie Mokum is an eloquent tribute to the natural world and a profound exploration of her lifelong interest in trees. Serving as both an elegy and a connection to her roots, Brodsky's trees become portraits and metaphors, symbolizing her own journey of expansion into the world and a return to the town of her childhood to raise a family. The series, initially inspired by the threatened ancient beech trees in her hometown, serves as landmarks guiding her through a process of falling in love with the familiar. It represents finding a home and deepening roots within her family and community. Brodsky's exhibition promises to be a contemplative experience, inviting viewers to appreciate the unique personality of each tree and reflect on their own connections to the natural world.</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In a harmonious convergence, both artists delve into the concept of "roots" in their work, both literally and figuratively exploring cultural heritage and personal journeys as first gen Americans. Sanchez's colored ballpoint drawings depict the intersection of Mexican culture and Midwest Americana, while Brodsky's tree series serves as a metaphor for her own journey, connecting with her hometown and deepening her roots within her family and community. Together, their works create a rich tapestry of cultural diversity and personal narratives, inviting viewers to engage with the intricate dialogue between Sanchez's vibrant realism and Brodsky's contemplative exploration of nature and roots. This exhibition is a unique opportunity to experience the distinct voices of two New York City based artists, celebrating the richness of cultural heritage and the universal theme of ‘roots’. </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